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45C6" w14:textId="0C64381B" w:rsidR="002E14C8" w:rsidRDefault="002E14C8" w:rsidP="002E14C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A10855" wp14:editId="31C9A395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3C7AD" w14:textId="1F956AF7" w:rsidR="002E14C8" w:rsidRDefault="002E14C8" w:rsidP="00CF7485">
      <w:pPr>
        <w:pStyle w:val="Bezproreda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Požegi, 01. rujna 2022.</w:t>
      </w:r>
    </w:p>
    <w:p w14:paraId="01A00D32" w14:textId="17898F48" w:rsidR="002E14C8" w:rsidRDefault="002E14C8" w:rsidP="00CF7485">
      <w:pPr>
        <w:pStyle w:val="Bezproreda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EE1377">
        <w:rPr>
          <w:rFonts w:ascii="Times New Roman" w:hAnsi="Times New Roman" w:cs="Times New Roman"/>
          <w:sz w:val="24"/>
          <w:szCs w:val="24"/>
        </w:rPr>
        <w:t>560-09-22</w:t>
      </w:r>
    </w:p>
    <w:p w14:paraId="4453CA33" w14:textId="7AD0EAD2" w:rsidR="00ED6563" w:rsidRPr="002E14C8" w:rsidRDefault="002E14C8" w:rsidP="002E14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18.</w:t>
      </w:r>
      <w:r w:rsidRPr="00FB6B56">
        <w:rPr>
          <w:rFonts w:ascii="Times New Roman" w:hAnsi="Times New Roman" w:cs="Times New Roman"/>
          <w:sz w:val="24"/>
          <w:szCs w:val="24"/>
        </w:rPr>
        <w:t xml:space="preserve"> Statuta Javne vatrogasne postrojbe Grada Požege,</w:t>
      </w:r>
      <w:r>
        <w:rPr>
          <w:rFonts w:ascii="Times New Roman" w:hAnsi="Times New Roman" w:cs="Times New Roman"/>
          <w:sz w:val="24"/>
          <w:szCs w:val="24"/>
        </w:rPr>
        <w:t xml:space="preserve"> URBROJ:466-08-21-1 od 18. kolovoza 2021. godine,</w:t>
      </w:r>
      <w:r w:rsidRPr="00FB6B56">
        <w:rPr>
          <w:rFonts w:ascii="Times New Roman" w:hAnsi="Times New Roman" w:cs="Times New Roman"/>
          <w:sz w:val="24"/>
          <w:szCs w:val="24"/>
        </w:rPr>
        <w:t xml:space="preserve"> Vatrogasno vije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FB6B56">
        <w:rPr>
          <w:rFonts w:ascii="Times New Roman" w:hAnsi="Times New Roman" w:cs="Times New Roman"/>
          <w:sz w:val="24"/>
          <w:szCs w:val="24"/>
        </w:rPr>
        <w:t>e Javne vatrogasne postrojbe Grada Požege na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6B56">
        <w:rPr>
          <w:rFonts w:ascii="Times New Roman" w:hAnsi="Times New Roman" w:cs="Times New Roman"/>
          <w:sz w:val="24"/>
          <w:szCs w:val="24"/>
        </w:rPr>
        <w:t>. sjednici održanoj</w:t>
      </w:r>
      <w:r>
        <w:rPr>
          <w:rFonts w:ascii="Times New Roman" w:hAnsi="Times New Roman" w:cs="Times New Roman"/>
          <w:sz w:val="24"/>
          <w:szCs w:val="24"/>
        </w:rPr>
        <w:t xml:space="preserve"> 01.rujna 2022.</w:t>
      </w:r>
      <w:r w:rsidRPr="00FB6B56">
        <w:rPr>
          <w:rFonts w:ascii="Times New Roman" w:hAnsi="Times New Roman" w:cs="Times New Roman"/>
          <w:sz w:val="24"/>
          <w:szCs w:val="24"/>
        </w:rPr>
        <w:t xml:space="preserve"> godine donosi,</w:t>
      </w:r>
    </w:p>
    <w:p w14:paraId="5D80DCD8" w14:textId="25469C62" w:rsidR="00ED6563" w:rsidRDefault="00ED6563" w:rsidP="00731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IZMJENE I DOPUNE CJENIKA ZA OBRAČUN TROŠKOVA VATROGASNIH INTERVENCIJA</w:t>
      </w:r>
    </w:p>
    <w:p w14:paraId="33A52DE6" w14:textId="77777777" w:rsidR="00BA559E" w:rsidRPr="0067641A" w:rsidRDefault="00BA559E" w:rsidP="00731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Članak 1.</w:t>
      </w:r>
    </w:p>
    <w:p w14:paraId="62DEABD1" w14:textId="550C23A7" w:rsidR="00BA559E" w:rsidRPr="0067641A" w:rsidRDefault="00BA559E" w:rsidP="007316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Ovim cjenikom propis</w:t>
      </w:r>
      <w:r w:rsidR="007A3712" w:rsidRPr="0067641A">
        <w:rPr>
          <w:rFonts w:ascii="Times New Roman" w:eastAsia="Times New Roman" w:hAnsi="Times New Roman" w:cs="Times New Roman"/>
        </w:rPr>
        <w:t>uje se način obračuna vatrogasnih intervencija</w:t>
      </w:r>
      <w:r w:rsidRPr="0067641A">
        <w:rPr>
          <w:rFonts w:ascii="Times New Roman" w:eastAsia="Times New Roman" w:hAnsi="Times New Roman" w:cs="Times New Roman"/>
        </w:rPr>
        <w:t>, pri kojima nije bilo spašavanja iz neposredne životne opasnosti. Temeljem ovog cjenika, vatrogasna postrojba koja je obavila vatroga</w:t>
      </w:r>
      <w:r w:rsidR="007A3712" w:rsidRPr="0067641A">
        <w:rPr>
          <w:rFonts w:ascii="Times New Roman" w:eastAsia="Times New Roman" w:hAnsi="Times New Roman" w:cs="Times New Roman"/>
        </w:rPr>
        <w:t>snu intervenciju</w:t>
      </w:r>
      <w:r w:rsidRPr="0067641A">
        <w:rPr>
          <w:rFonts w:ascii="Times New Roman" w:eastAsia="Times New Roman" w:hAnsi="Times New Roman" w:cs="Times New Roman"/>
        </w:rPr>
        <w:t xml:space="preserve">, podnosi </w:t>
      </w:r>
      <w:r w:rsidR="007A3712" w:rsidRPr="0067641A">
        <w:rPr>
          <w:rFonts w:ascii="Times New Roman" w:eastAsia="Times New Roman" w:hAnsi="Times New Roman" w:cs="Times New Roman"/>
        </w:rPr>
        <w:t>zahtjev</w:t>
      </w:r>
      <w:r w:rsidRPr="0067641A">
        <w:rPr>
          <w:rFonts w:ascii="Times New Roman" w:eastAsia="Times New Roman" w:hAnsi="Times New Roman" w:cs="Times New Roman"/>
        </w:rPr>
        <w:t xml:space="preserve"> u roku 30 dana za nadoknadu troškova intervencije pravnoj </w:t>
      </w:r>
      <w:r w:rsidR="007A3712" w:rsidRPr="0067641A">
        <w:rPr>
          <w:rFonts w:ascii="Times New Roman" w:eastAsia="Times New Roman" w:hAnsi="Times New Roman" w:cs="Times New Roman"/>
        </w:rPr>
        <w:t xml:space="preserve">osobi koja upravlja određenim subjektom na kojem </w:t>
      </w:r>
      <w:r w:rsidRPr="0067641A">
        <w:rPr>
          <w:rFonts w:ascii="Times New Roman" w:eastAsia="Times New Roman" w:hAnsi="Times New Roman" w:cs="Times New Roman"/>
        </w:rPr>
        <w:t>je obavljena vatrogasna intervencija (Hrvatske ceste, Hrvatske autoceste ili koncesionar autoceste</w:t>
      </w:r>
      <w:r w:rsidR="007A3712" w:rsidRPr="0067641A">
        <w:rPr>
          <w:rFonts w:ascii="Times New Roman" w:eastAsia="Times New Roman" w:hAnsi="Times New Roman" w:cs="Times New Roman"/>
        </w:rPr>
        <w:t>, vlasnik građevine, postrojenja</w:t>
      </w:r>
      <w:r w:rsidRPr="0067641A">
        <w:rPr>
          <w:rFonts w:ascii="Times New Roman" w:eastAsia="Times New Roman" w:hAnsi="Times New Roman" w:cs="Times New Roman"/>
        </w:rPr>
        <w:t>).</w:t>
      </w:r>
    </w:p>
    <w:p w14:paraId="137253E9" w14:textId="77777777" w:rsidR="00BA559E" w:rsidRPr="0067641A" w:rsidRDefault="00BA559E" w:rsidP="00731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Članak 2.</w:t>
      </w:r>
    </w:p>
    <w:p w14:paraId="2409C319" w14:textId="4DC0B3E7" w:rsidR="00BA559E" w:rsidRPr="0067641A" w:rsidRDefault="00BA559E" w:rsidP="007316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Prilikom obračuna troška vatrogasne intervencije uzima se u obzir se sve postupke vezane uz vatrogasnu intervenciju, osiguranje mjesta intervencije i sanaciju mjesta nezgode.</w:t>
      </w:r>
    </w:p>
    <w:p w14:paraId="258E6B6D" w14:textId="77777777" w:rsidR="00BA559E" w:rsidRPr="0067641A" w:rsidRDefault="00BA559E" w:rsidP="00731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  <w:b/>
          <w:bCs/>
        </w:rPr>
        <w:t>Upotreba vatrogasnih vozila s opremom</w:t>
      </w:r>
    </w:p>
    <w:p w14:paraId="63BC0A2A" w14:textId="77777777" w:rsidR="00BA559E" w:rsidRPr="0067641A" w:rsidRDefault="00BA559E" w:rsidP="00731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Članak 3.</w:t>
      </w:r>
    </w:p>
    <w:p w14:paraId="3FDED7BB" w14:textId="74C296E2" w:rsidR="00BA559E" w:rsidRPr="0067641A" w:rsidRDefault="00BA559E" w:rsidP="007316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Cijena korištenja vatrogasnih vozila određena je temeljem namjene i količine vatrogasne opreme koja se nalazi u njemu. Upotreba podrazumijeva vrijeme korištenja vatrogasnog vozila na intervenciji, računajući vrijeme od izlaska do povratka u vatrogasno spremište, a ne može biti obračunata manje od jednog sata. Sat korištenja vozila pokriva sve nastale troškove na vozilu i trošak upotrebe specijalne vatrogasne opreme koja je smještena u vozilu.</w:t>
      </w:r>
    </w:p>
    <w:tbl>
      <w:tblPr>
        <w:tblStyle w:val="Reetkatablice"/>
        <w:tblW w:w="9072" w:type="dxa"/>
        <w:jc w:val="center"/>
        <w:tblLook w:val="04A0" w:firstRow="1" w:lastRow="0" w:firstColumn="1" w:lastColumn="0" w:noHBand="0" w:noVBand="1"/>
      </w:tblPr>
      <w:tblGrid>
        <w:gridCol w:w="991"/>
        <w:gridCol w:w="4112"/>
        <w:gridCol w:w="1306"/>
        <w:gridCol w:w="1348"/>
        <w:gridCol w:w="1315"/>
      </w:tblGrid>
      <w:tr w:rsidR="008B0DAA" w:rsidRPr="0067641A" w14:paraId="29247F02" w14:textId="77777777" w:rsidTr="00550817">
        <w:trPr>
          <w:trHeight w:val="397"/>
          <w:jc w:val="center"/>
        </w:trPr>
        <w:tc>
          <w:tcPr>
            <w:tcW w:w="991" w:type="dxa"/>
            <w:vAlign w:val="center"/>
          </w:tcPr>
          <w:p w14:paraId="1DEB4A6C" w14:textId="51FFDF48" w:rsidR="008B0DAA" w:rsidRDefault="008B0DAA" w:rsidP="008B0DAA">
            <w:pPr>
              <w:pStyle w:val="Bezproreda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4112" w:type="dxa"/>
            <w:vAlign w:val="center"/>
          </w:tcPr>
          <w:p w14:paraId="6692C9BA" w14:textId="6D0D83A6" w:rsidR="008B0DAA" w:rsidRPr="0067641A" w:rsidRDefault="008B0DAA" w:rsidP="008B0DA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vozila</w:t>
            </w:r>
          </w:p>
        </w:tc>
        <w:tc>
          <w:tcPr>
            <w:tcW w:w="1306" w:type="dxa"/>
            <w:vAlign w:val="center"/>
          </w:tcPr>
          <w:p w14:paraId="2851E320" w14:textId="3D6EB8CF" w:rsidR="008B0DAA" w:rsidRPr="0067641A" w:rsidRDefault="008B0DAA" w:rsidP="008B0DA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Mjerna jedinica</w:t>
            </w:r>
          </w:p>
        </w:tc>
        <w:tc>
          <w:tcPr>
            <w:tcW w:w="1348" w:type="dxa"/>
            <w:vAlign w:val="center"/>
          </w:tcPr>
          <w:p w14:paraId="68831472" w14:textId="7A3B3DEC" w:rsidR="008B0DAA" w:rsidRDefault="008B0DAA" w:rsidP="008B0DA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Cijena / kn</w:t>
            </w:r>
          </w:p>
        </w:tc>
        <w:tc>
          <w:tcPr>
            <w:tcW w:w="1315" w:type="dxa"/>
            <w:vAlign w:val="center"/>
          </w:tcPr>
          <w:p w14:paraId="07B440BE" w14:textId="4DC37A59" w:rsidR="008B0DAA" w:rsidRPr="0026687C" w:rsidRDefault="008B0DAA" w:rsidP="008B0DA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Cijena / €</w:t>
            </w:r>
          </w:p>
        </w:tc>
      </w:tr>
      <w:tr w:rsidR="008B0DAA" w:rsidRPr="0067641A" w14:paraId="0D7CA862" w14:textId="4900B7A3" w:rsidTr="00550817">
        <w:trPr>
          <w:trHeight w:val="397"/>
          <w:jc w:val="center"/>
        </w:trPr>
        <w:tc>
          <w:tcPr>
            <w:tcW w:w="991" w:type="dxa"/>
            <w:vAlign w:val="center"/>
          </w:tcPr>
          <w:p w14:paraId="6306FF0B" w14:textId="7902C318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  <w:vAlign w:val="center"/>
          </w:tcPr>
          <w:p w14:paraId="1E73283B" w14:textId="77777777" w:rsidR="008B0DAA" w:rsidRPr="0067641A" w:rsidRDefault="008B0DAA" w:rsidP="008B0DAA">
            <w:pPr>
              <w:pStyle w:val="Bezproreda"/>
              <w:rPr>
                <w:rFonts w:ascii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Zapovjedno vozilo (ZV)</w:t>
            </w:r>
          </w:p>
        </w:tc>
        <w:tc>
          <w:tcPr>
            <w:tcW w:w="1306" w:type="dxa"/>
            <w:vAlign w:val="center"/>
          </w:tcPr>
          <w:p w14:paraId="42DB341A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348" w:type="dxa"/>
            <w:vAlign w:val="center"/>
          </w:tcPr>
          <w:p w14:paraId="6E6AAD06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67641A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315" w:type="dxa"/>
            <w:vAlign w:val="center"/>
          </w:tcPr>
          <w:p w14:paraId="3B91CFB1" w14:textId="7F14EEB7" w:rsidR="008B0DAA" w:rsidRPr="0067641A" w:rsidRDefault="008B0DAA" w:rsidP="008B0DA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26687C">
              <w:rPr>
                <w:rFonts w:ascii="Times New Roman" w:hAnsi="Times New Roman" w:cs="Times New Roman"/>
              </w:rPr>
              <w:t>26,54€</w:t>
            </w:r>
          </w:p>
        </w:tc>
      </w:tr>
      <w:tr w:rsidR="008B0DAA" w:rsidRPr="0067641A" w14:paraId="1DD156D4" w14:textId="7A0674EF" w:rsidTr="00550817">
        <w:trPr>
          <w:trHeight w:val="397"/>
          <w:jc w:val="center"/>
        </w:trPr>
        <w:tc>
          <w:tcPr>
            <w:tcW w:w="991" w:type="dxa"/>
            <w:vAlign w:val="center"/>
          </w:tcPr>
          <w:p w14:paraId="02546BFB" w14:textId="6D1B0E3F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2" w:type="dxa"/>
            <w:vAlign w:val="center"/>
          </w:tcPr>
          <w:p w14:paraId="7BBF2E62" w14:textId="77777777" w:rsidR="008B0DAA" w:rsidRPr="0067641A" w:rsidRDefault="008B0DAA" w:rsidP="008B0DAA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Vatrogasno vozilo navalno-tehničko (NVT)</w:t>
            </w:r>
          </w:p>
        </w:tc>
        <w:tc>
          <w:tcPr>
            <w:tcW w:w="1306" w:type="dxa"/>
            <w:vAlign w:val="center"/>
          </w:tcPr>
          <w:p w14:paraId="70635A44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348" w:type="dxa"/>
            <w:vAlign w:val="center"/>
          </w:tcPr>
          <w:p w14:paraId="2E8ACC6E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67641A">
              <w:rPr>
                <w:rFonts w:ascii="Times New Roman" w:hAnsi="Times New Roman" w:cs="Times New Roman"/>
              </w:rPr>
              <w:t xml:space="preserve"> kn</w:t>
            </w:r>
          </w:p>
        </w:tc>
        <w:tc>
          <w:tcPr>
            <w:tcW w:w="1315" w:type="dxa"/>
            <w:vAlign w:val="center"/>
          </w:tcPr>
          <w:p w14:paraId="64C0F7B9" w14:textId="2605089C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26687C">
              <w:rPr>
                <w:rFonts w:ascii="Times New Roman" w:eastAsia="Times New Roman" w:hAnsi="Times New Roman" w:cs="Times New Roman"/>
              </w:rPr>
              <w:t>66,36€</w:t>
            </w:r>
          </w:p>
        </w:tc>
      </w:tr>
      <w:tr w:rsidR="008B0DAA" w:rsidRPr="0067641A" w14:paraId="61CF3DC4" w14:textId="5EB4307C" w:rsidTr="00550817">
        <w:trPr>
          <w:trHeight w:val="397"/>
          <w:jc w:val="center"/>
        </w:trPr>
        <w:tc>
          <w:tcPr>
            <w:tcW w:w="991" w:type="dxa"/>
            <w:vAlign w:val="center"/>
          </w:tcPr>
          <w:p w14:paraId="02FCC5B5" w14:textId="5927766B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12" w:type="dxa"/>
            <w:vAlign w:val="center"/>
          </w:tcPr>
          <w:p w14:paraId="36395731" w14:textId="77777777" w:rsidR="008B0DAA" w:rsidRPr="0067641A" w:rsidRDefault="008B0DAA" w:rsidP="008B0DAA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Vatrogasna cisterna (AC)</w:t>
            </w:r>
          </w:p>
        </w:tc>
        <w:tc>
          <w:tcPr>
            <w:tcW w:w="1306" w:type="dxa"/>
            <w:vAlign w:val="center"/>
          </w:tcPr>
          <w:p w14:paraId="50D2D39C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348" w:type="dxa"/>
            <w:vAlign w:val="center"/>
          </w:tcPr>
          <w:p w14:paraId="430CEC3A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7641A">
              <w:rPr>
                <w:rFonts w:ascii="Times New Roman" w:hAnsi="Times New Roman" w:cs="Times New Roman"/>
              </w:rPr>
              <w:t>00 kn</w:t>
            </w:r>
          </w:p>
        </w:tc>
        <w:tc>
          <w:tcPr>
            <w:tcW w:w="1315" w:type="dxa"/>
            <w:vAlign w:val="center"/>
          </w:tcPr>
          <w:p w14:paraId="41B4EE65" w14:textId="4A8AE8E2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26687C">
              <w:rPr>
                <w:rFonts w:ascii="Times New Roman" w:eastAsia="Times New Roman" w:hAnsi="Times New Roman" w:cs="Times New Roman"/>
              </w:rPr>
              <w:t>66,36€</w:t>
            </w:r>
          </w:p>
        </w:tc>
      </w:tr>
      <w:tr w:rsidR="008B0DAA" w:rsidRPr="0067641A" w14:paraId="7CF5D433" w14:textId="31771AF1" w:rsidTr="00550817">
        <w:trPr>
          <w:trHeight w:val="397"/>
          <w:jc w:val="center"/>
        </w:trPr>
        <w:tc>
          <w:tcPr>
            <w:tcW w:w="991" w:type="dxa"/>
            <w:vAlign w:val="center"/>
          </w:tcPr>
          <w:p w14:paraId="66817A18" w14:textId="694C034C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12" w:type="dxa"/>
            <w:vAlign w:val="center"/>
          </w:tcPr>
          <w:p w14:paraId="1035C828" w14:textId="77777777" w:rsidR="008B0DAA" w:rsidRPr="0067641A" w:rsidRDefault="008B0DAA" w:rsidP="008B0DAA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Automatska i poluautomatska auto-ljestva 30 m (ALJ)</w:t>
            </w:r>
          </w:p>
        </w:tc>
        <w:tc>
          <w:tcPr>
            <w:tcW w:w="1306" w:type="dxa"/>
            <w:vAlign w:val="center"/>
          </w:tcPr>
          <w:p w14:paraId="7A4C6D69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348" w:type="dxa"/>
            <w:vAlign w:val="center"/>
          </w:tcPr>
          <w:p w14:paraId="610E4EE7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7641A">
              <w:rPr>
                <w:rFonts w:ascii="Times New Roman" w:hAnsi="Times New Roman" w:cs="Times New Roman"/>
              </w:rPr>
              <w:t>00 kn</w:t>
            </w:r>
          </w:p>
        </w:tc>
        <w:tc>
          <w:tcPr>
            <w:tcW w:w="1315" w:type="dxa"/>
            <w:vAlign w:val="center"/>
          </w:tcPr>
          <w:p w14:paraId="41515C34" w14:textId="137B9C9C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26687C">
              <w:rPr>
                <w:rFonts w:ascii="Times New Roman" w:eastAsia="Times New Roman" w:hAnsi="Times New Roman" w:cs="Times New Roman"/>
              </w:rPr>
              <w:t>132,72</w:t>
            </w: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8B0DAA" w:rsidRPr="0067641A" w14:paraId="6C82CD73" w14:textId="5EC9F70D" w:rsidTr="00550817">
        <w:trPr>
          <w:trHeight w:val="397"/>
          <w:jc w:val="center"/>
        </w:trPr>
        <w:tc>
          <w:tcPr>
            <w:tcW w:w="991" w:type="dxa"/>
            <w:vAlign w:val="center"/>
          </w:tcPr>
          <w:p w14:paraId="7DDA9206" w14:textId="17074D1D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12" w:type="dxa"/>
            <w:vAlign w:val="center"/>
          </w:tcPr>
          <w:p w14:paraId="4520E6CB" w14:textId="77777777" w:rsidR="008B0DAA" w:rsidRPr="0067641A" w:rsidRDefault="008B0DAA" w:rsidP="008B0DAA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Malo tehničko vozilo (MTV)</w:t>
            </w:r>
          </w:p>
        </w:tc>
        <w:tc>
          <w:tcPr>
            <w:tcW w:w="1306" w:type="dxa"/>
            <w:vAlign w:val="center"/>
          </w:tcPr>
          <w:p w14:paraId="1A42C1E8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348" w:type="dxa"/>
            <w:vAlign w:val="center"/>
          </w:tcPr>
          <w:p w14:paraId="0E1591B0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300 kn</w:t>
            </w:r>
          </w:p>
        </w:tc>
        <w:tc>
          <w:tcPr>
            <w:tcW w:w="1315" w:type="dxa"/>
            <w:vAlign w:val="center"/>
          </w:tcPr>
          <w:p w14:paraId="05178578" w14:textId="601DDFBF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39,81€</w:t>
            </w:r>
          </w:p>
        </w:tc>
      </w:tr>
      <w:tr w:rsidR="008B0DAA" w:rsidRPr="0067641A" w14:paraId="2D89D2C0" w14:textId="12A94DD5" w:rsidTr="00550817">
        <w:trPr>
          <w:trHeight w:val="397"/>
          <w:jc w:val="center"/>
        </w:trPr>
        <w:tc>
          <w:tcPr>
            <w:tcW w:w="991" w:type="dxa"/>
            <w:vAlign w:val="center"/>
          </w:tcPr>
          <w:p w14:paraId="71109DAD" w14:textId="6278C2D2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12" w:type="dxa"/>
            <w:vAlign w:val="center"/>
          </w:tcPr>
          <w:p w14:paraId="257DDB14" w14:textId="77777777" w:rsidR="008B0DAA" w:rsidRPr="0067641A" w:rsidRDefault="008B0DAA" w:rsidP="008B0DAA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Vozilo za prijevoz vatrogasaca i opreme (PVO)</w:t>
            </w:r>
          </w:p>
        </w:tc>
        <w:tc>
          <w:tcPr>
            <w:tcW w:w="1306" w:type="dxa"/>
            <w:vAlign w:val="center"/>
          </w:tcPr>
          <w:p w14:paraId="684A5106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sat</w:t>
            </w:r>
          </w:p>
        </w:tc>
        <w:tc>
          <w:tcPr>
            <w:tcW w:w="1348" w:type="dxa"/>
            <w:vAlign w:val="center"/>
          </w:tcPr>
          <w:p w14:paraId="06134D51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hAnsi="Times New Roman" w:cs="Times New Roman"/>
              </w:rPr>
              <w:t>250 kn</w:t>
            </w:r>
          </w:p>
        </w:tc>
        <w:tc>
          <w:tcPr>
            <w:tcW w:w="1315" w:type="dxa"/>
            <w:vAlign w:val="center"/>
          </w:tcPr>
          <w:p w14:paraId="041B9131" w14:textId="2CE1B15A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26687C">
              <w:rPr>
                <w:rFonts w:ascii="Times New Roman" w:eastAsia="Times New Roman" w:hAnsi="Times New Roman" w:cs="Times New Roman"/>
              </w:rPr>
              <w:t>33,18€</w:t>
            </w:r>
          </w:p>
        </w:tc>
      </w:tr>
    </w:tbl>
    <w:p w14:paraId="373D68F7" w14:textId="77777777" w:rsidR="00BA559E" w:rsidRPr="0067641A" w:rsidRDefault="00BA559E" w:rsidP="00205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lastRenderedPageBreak/>
        <w:t>Članak 4.</w:t>
      </w:r>
    </w:p>
    <w:p w14:paraId="49F0A44C" w14:textId="19C1A0D6" w:rsidR="00BA559E" w:rsidRPr="0067641A" w:rsidRDefault="00BA559E" w:rsidP="007316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Trošak upotrebe ostale opreme koja je korištena na interv</w:t>
      </w:r>
      <w:r w:rsidR="007316A7" w:rsidRPr="0067641A">
        <w:rPr>
          <w:rFonts w:ascii="Times New Roman" w:eastAsia="Times New Roman" w:hAnsi="Times New Roman" w:cs="Times New Roman"/>
        </w:rPr>
        <w:t xml:space="preserve">enciji, a nije na popisu opreme </w:t>
      </w:r>
      <w:r w:rsidRPr="0067641A">
        <w:rPr>
          <w:rFonts w:ascii="Times New Roman" w:eastAsia="Times New Roman" w:hAnsi="Times New Roman" w:cs="Times New Roman"/>
        </w:rPr>
        <w:t>vozila korištenih na intervenciji, obračunava se posebno, a ne može se obračunati manje od jednog sata. Sredstava za gašenje požara i sanaciju (pjenila, prah, apsorbenti i slično) zaračunavaju se prema količini koja je</w:t>
      </w:r>
      <w:r w:rsidR="00BC7DF1" w:rsidRPr="0067641A">
        <w:rPr>
          <w:rFonts w:ascii="Times New Roman" w:eastAsia="Times New Roman" w:hAnsi="Times New Roman" w:cs="Times New Roman"/>
        </w:rPr>
        <w:t xml:space="preserve"> upotrijebljena na intervenciji, utrošeno se naplaćuje prema cjeniku dobavljača.</w:t>
      </w:r>
      <w:r w:rsidRPr="0067641A">
        <w:rPr>
          <w:rFonts w:ascii="Times New Roman" w:eastAsia="Times New Roman" w:hAnsi="Times New Roman" w:cs="Times New Roman"/>
        </w:rPr>
        <w:t xml:space="preserve"> Isto tako, sva oprema koja je oštećena ili uništena na intervenciji, naplaćuje se prema cjeniku proizvođača vatrogasne opreme.</w:t>
      </w:r>
    </w:p>
    <w:tbl>
      <w:tblPr>
        <w:tblStyle w:val="Reetkatablice"/>
        <w:tblW w:w="9072" w:type="dxa"/>
        <w:jc w:val="center"/>
        <w:tblLook w:val="04A0" w:firstRow="1" w:lastRow="0" w:firstColumn="1" w:lastColumn="0" w:noHBand="0" w:noVBand="1"/>
      </w:tblPr>
      <w:tblGrid>
        <w:gridCol w:w="851"/>
        <w:gridCol w:w="5102"/>
        <w:gridCol w:w="1221"/>
        <w:gridCol w:w="965"/>
        <w:gridCol w:w="933"/>
      </w:tblGrid>
      <w:tr w:rsidR="00205891" w:rsidRPr="0067641A" w14:paraId="488C4B76" w14:textId="77777777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2BF2C066" w14:textId="23A95DFB" w:rsidR="00205891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</w:t>
            </w:r>
            <w:r w:rsidR="008B0DAA">
              <w:rPr>
                <w:rFonts w:ascii="Times New Roman" w:eastAsia="Times New Roman" w:hAnsi="Times New Roman" w:cs="Times New Roman"/>
              </w:rPr>
              <w:t>ni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8B0DAA"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="008B0DAA">
              <w:rPr>
                <w:rFonts w:ascii="Times New Roman" w:eastAsia="Times New Roman" w:hAnsi="Times New Roman" w:cs="Times New Roman"/>
              </w:rPr>
              <w:t>oj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2" w:type="dxa"/>
            <w:vAlign w:val="center"/>
          </w:tcPr>
          <w:p w14:paraId="1ACBC2FA" w14:textId="4D1629E0" w:rsidR="00205891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Vrsta opreme</w:t>
            </w:r>
          </w:p>
        </w:tc>
        <w:tc>
          <w:tcPr>
            <w:tcW w:w="0" w:type="auto"/>
            <w:vAlign w:val="center"/>
          </w:tcPr>
          <w:p w14:paraId="1603B3F5" w14:textId="5375E7CA" w:rsidR="00205891" w:rsidRPr="0067641A" w:rsidRDefault="00205891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Mjerna jedinica</w:t>
            </w:r>
          </w:p>
        </w:tc>
        <w:tc>
          <w:tcPr>
            <w:tcW w:w="0" w:type="auto"/>
            <w:vAlign w:val="center"/>
          </w:tcPr>
          <w:p w14:paraId="271B8E41" w14:textId="516EDE43" w:rsidR="00205891" w:rsidRPr="0067641A" w:rsidRDefault="00205891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Cijena / kn</w:t>
            </w:r>
          </w:p>
        </w:tc>
        <w:tc>
          <w:tcPr>
            <w:tcW w:w="0" w:type="auto"/>
            <w:vAlign w:val="center"/>
          </w:tcPr>
          <w:p w14:paraId="672D1BB1" w14:textId="37174324" w:rsidR="00205891" w:rsidRDefault="00205891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Cijena / €</w:t>
            </w:r>
          </w:p>
        </w:tc>
      </w:tr>
      <w:tr w:rsidR="0056386D" w:rsidRPr="0067641A" w14:paraId="572E03C2" w14:textId="5EE9C771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2FDBC5E9" w14:textId="4CBFB1D5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02" w:type="dxa"/>
            <w:vAlign w:val="center"/>
          </w:tcPr>
          <w:p w14:paraId="1D444E5E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Prijenosni i prijevozni generator 2-40 Kw</w:t>
            </w:r>
          </w:p>
        </w:tc>
        <w:tc>
          <w:tcPr>
            <w:tcW w:w="0" w:type="auto"/>
            <w:vAlign w:val="center"/>
          </w:tcPr>
          <w:p w14:paraId="607F3401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0AFAEBA0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250 kn</w:t>
            </w:r>
          </w:p>
        </w:tc>
        <w:tc>
          <w:tcPr>
            <w:tcW w:w="0" w:type="auto"/>
            <w:vAlign w:val="center"/>
          </w:tcPr>
          <w:p w14:paraId="4995262C" w14:textId="78C92553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33,18€</w:t>
            </w:r>
          </w:p>
        </w:tc>
      </w:tr>
      <w:tr w:rsidR="0056386D" w:rsidRPr="0067641A" w14:paraId="2200D110" w14:textId="6BDFD3B6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1B5310E1" w14:textId="7669C427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02" w:type="dxa"/>
            <w:vAlign w:val="center"/>
          </w:tcPr>
          <w:p w14:paraId="5CBB54B0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 xml:space="preserve">Motorna vatrogasna pumpa </w:t>
            </w:r>
          </w:p>
          <w:p w14:paraId="19ACD2AF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( 8/8, 16/8 ) s opremom</w:t>
            </w:r>
          </w:p>
        </w:tc>
        <w:tc>
          <w:tcPr>
            <w:tcW w:w="0" w:type="auto"/>
            <w:vAlign w:val="center"/>
          </w:tcPr>
          <w:p w14:paraId="161B48E3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2FC7E09E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300 kn</w:t>
            </w:r>
          </w:p>
        </w:tc>
        <w:tc>
          <w:tcPr>
            <w:tcW w:w="0" w:type="auto"/>
            <w:vAlign w:val="center"/>
          </w:tcPr>
          <w:p w14:paraId="04C9F065" w14:textId="2BF853E0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39,81€</w:t>
            </w:r>
          </w:p>
        </w:tc>
      </w:tr>
      <w:tr w:rsidR="0056386D" w:rsidRPr="0067641A" w14:paraId="743B782B" w14:textId="4EB1A6B8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1461071E" w14:textId="047B1007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02" w:type="dxa"/>
            <w:vAlign w:val="center"/>
          </w:tcPr>
          <w:p w14:paraId="695AB521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Elektro pumpa za ispumpavanje vode</w:t>
            </w:r>
          </w:p>
        </w:tc>
        <w:tc>
          <w:tcPr>
            <w:tcW w:w="0" w:type="auto"/>
            <w:vAlign w:val="center"/>
          </w:tcPr>
          <w:p w14:paraId="57E3ABC6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54419D46" w14:textId="77777777" w:rsidR="0056386D" w:rsidRPr="0067641A" w:rsidRDefault="0056386D" w:rsidP="003D3073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7641A">
              <w:rPr>
                <w:rFonts w:ascii="Times New Roman" w:eastAsia="Times New Roman" w:hAnsi="Times New Roman" w:cs="Times New Roman"/>
              </w:rPr>
              <w:t>0 kn</w:t>
            </w:r>
          </w:p>
        </w:tc>
        <w:tc>
          <w:tcPr>
            <w:tcW w:w="0" w:type="auto"/>
            <w:vAlign w:val="center"/>
          </w:tcPr>
          <w:p w14:paraId="1055C40D" w14:textId="3910B1E6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19,90€</w:t>
            </w:r>
          </w:p>
        </w:tc>
      </w:tr>
      <w:tr w:rsidR="0056386D" w:rsidRPr="0067641A" w14:paraId="41A6703E" w14:textId="1DB5D832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287DFF7C" w14:textId="4652A023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02" w:type="dxa"/>
            <w:vAlign w:val="center"/>
          </w:tcPr>
          <w:p w14:paraId="04BF0740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Oprema za sprečavanje istjecanja opasnih tvari</w:t>
            </w:r>
          </w:p>
        </w:tc>
        <w:tc>
          <w:tcPr>
            <w:tcW w:w="0" w:type="auto"/>
            <w:vAlign w:val="center"/>
          </w:tcPr>
          <w:p w14:paraId="2F85D581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3C5C72A1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67641A">
              <w:rPr>
                <w:rFonts w:ascii="Times New Roman" w:eastAsia="Times New Roman" w:hAnsi="Times New Roman" w:cs="Times New Roman"/>
              </w:rPr>
              <w:t>00 kn</w:t>
            </w:r>
          </w:p>
        </w:tc>
        <w:tc>
          <w:tcPr>
            <w:tcW w:w="0" w:type="auto"/>
            <w:vAlign w:val="center"/>
          </w:tcPr>
          <w:p w14:paraId="6433B088" w14:textId="258A73AC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66,36€</w:t>
            </w:r>
          </w:p>
        </w:tc>
      </w:tr>
      <w:tr w:rsidR="0056386D" w:rsidRPr="0067641A" w14:paraId="52B014E5" w14:textId="07FC7D3B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292CC7A0" w14:textId="39D6C207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02" w:type="dxa"/>
            <w:vAlign w:val="center"/>
          </w:tcPr>
          <w:p w14:paraId="35F31B71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Motorna pila za drvo</w:t>
            </w:r>
          </w:p>
        </w:tc>
        <w:tc>
          <w:tcPr>
            <w:tcW w:w="0" w:type="auto"/>
            <w:vAlign w:val="center"/>
          </w:tcPr>
          <w:p w14:paraId="4A70A17B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5DEFC6F2" w14:textId="77777777" w:rsidR="0056386D" w:rsidRPr="0067641A" w:rsidRDefault="0056386D" w:rsidP="000C7E93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120 kn</w:t>
            </w:r>
          </w:p>
        </w:tc>
        <w:tc>
          <w:tcPr>
            <w:tcW w:w="0" w:type="auto"/>
            <w:vAlign w:val="center"/>
          </w:tcPr>
          <w:p w14:paraId="7C5CE778" w14:textId="0E64DA62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15,92€</w:t>
            </w:r>
          </w:p>
        </w:tc>
      </w:tr>
      <w:tr w:rsidR="0056386D" w:rsidRPr="0067641A" w14:paraId="31E27544" w14:textId="1C120C66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481E6D02" w14:textId="35AB4FB0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02" w:type="dxa"/>
            <w:vAlign w:val="center"/>
          </w:tcPr>
          <w:p w14:paraId="5248BB12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Motorna pila za metal i beton</w:t>
            </w:r>
          </w:p>
        </w:tc>
        <w:tc>
          <w:tcPr>
            <w:tcW w:w="0" w:type="auto"/>
            <w:vAlign w:val="center"/>
          </w:tcPr>
          <w:p w14:paraId="4B3D771B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100F3149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150 kn</w:t>
            </w:r>
          </w:p>
        </w:tc>
        <w:tc>
          <w:tcPr>
            <w:tcW w:w="0" w:type="auto"/>
            <w:vAlign w:val="center"/>
          </w:tcPr>
          <w:p w14:paraId="7B725395" w14:textId="04C56040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19,90€</w:t>
            </w:r>
          </w:p>
        </w:tc>
      </w:tr>
      <w:tr w:rsidR="0056386D" w:rsidRPr="0067641A" w14:paraId="0210BAC0" w14:textId="1797D4DA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57B990F0" w14:textId="552808D5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102" w:type="dxa"/>
            <w:vAlign w:val="center"/>
          </w:tcPr>
          <w:p w14:paraId="04FA1BDC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Mobilni reflektor za rasvjetu 500 – 1000 W</w:t>
            </w:r>
          </w:p>
        </w:tc>
        <w:tc>
          <w:tcPr>
            <w:tcW w:w="0" w:type="auto"/>
            <w:vAlign w:val="center"/>
          </w:tcPr>
          <w:p w14:paraId="0A0B8424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76D91BE9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50 kn</w:t>
            </w:r>
          </w:p>
        </w:tc>
        <w:tc>
          <w:tcPr>
            <w:tcW w:w="0" w:type="auto"/>
            <w:vAlign w:val="center"/>
          </w:tcPr>
          <w:p w14:paraId="36CD5D6D" w14:textId="00A478B7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6,36€</w:t>
            </w:r>
          </w:p>
        </w:tc>
      </w:tr>
      <w:tr w:rsidR="0056386D" w:rsidRPr="0067641A" w14:paraId="23AE5595" w14:textId="4D2EBCAE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56D90A07" w14:textId="018B536B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102" w:type="dxa"/>
            <w:vAlign w:val="center"/>
          </w:tcPr>
          <w:p w14:paraId="5F6283D0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Vatrogasne ljestve – kukače</w:t>
            </w:r>
          </w:p>
        </w:tc>
        <w:tc>
          <w:tcPr>
            <w:tcW w:w="0" w:type="auto"/>
            <w:vAlign w:val="center"/>
          </w:tcPr>
          <w:p w14:paraId="6167A82A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60AB38C9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30 kn</w:t>
            </w:r>
          </w:p>
        </w:tc>
        <w:tc>
          <w:tcPr>
            <w:tcW w:w="0" w:type="auto"/>
            <w:vAlign w:val="center"/>
          </w:tcPr>
          <w:p w14:paraId="15093083" w14:textId="412B315C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3,98€</w:t>
            </w:r>
          </w:p>
        </w:tc>
      </w:tr>
      <w:tr w:rsidR="0056386D" w:rsidRPr="0067641A" w14:paraId="0BD0D7F0" w14:textId="731786B4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7215F172" w14:textId="360CB6CD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102" w:type="dxa"/>
            <w:vAlign w:val="center"/>
          </w:tcPr>
          <w:p w14:paraId="4EDC84B8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Vatrogasne ljestve – rastegače</w:t>
            </w:r>
          </w:p>
        </w:tc>
        <w:tc>
          <w:tcPr>
            <w:tcW w:w="0" w:type="auto"/>
            <w:vAlign w:val="center"/>
          </w:tcPr>
          <w:p w14:paraId="7CDC6CAB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2F41D68E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40 kn</w:t>
            </w:r>
          </w:p>
        </w:tc>
        <w:tc>
          <w:tcPr>
            <w:tcW w:w="0" w:type="auto"/>
            <w:vAlign w:val="center"/>
          </w:tcPr>
          <w:p w14:paraId="689798E8" w14:textId="4754C87D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5,30€</w:t>
            </w:r>
          </w:p>
        </w:tc>
      </w:tr>
      <w:tr w:rsidR="0056386D" w:rsidRPr="0067641A" w14:paraId="72F2B645" w14:textId="176D9E6F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65F8B733" w14:textId="2F9C36BC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102" w:type="dxa"/>
            <w:vAlign w:val="center"/>
          </w:tcPr>
          <w:p w14:paraId="11991565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Vatrogasne ljestve – izvlačne</w:t>
            </w:r>
          </w:p>
        </w:tc>
        <w:tc>
          <w:tcPr>
            <w:tcW w:w="0" w:type="auto"/>
            <w:vAlign w:val="center"/>
          </w:tcPr>
          <w:p w14:paraId="38D66C74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0" w:type="auto"/>
            <w:vAlign w:val="center"/>
          </w:tcPr>
          <w:p w14:paraId="150B70CA" w14:textId="473CE505" w:rsidR="0056386D" w:rsidRPr="0067641A" w:rsidRDefault="0056386D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30 kn</w:t>
            </w:r>
          </w:p>
        </w:tc>
        <w:tc>
          <w:tcPr>
            <w:tcW w:w="0" w:type="auto"/>
            <w:vAlign w:val="center"/>
          </w:tcPr>
          <w:p w14:paraId="6363B641" w14:textId="4FA0D4F5" w:rsidR="0056386D" w:rsidRPr="0067641A" w:rsidRDefault="0056386D" w:rsidP="0056386D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3,98€</w:t>
            </w:r>
          </w:p>
        </w:tc>
      </w:tr>
      <w:tr w:rsidR="0056386D" w:rsidRPr="0067641A" w14:paraId="4058F135" w14:textId="66D47F02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64475A71" w14:textId="126BFD8B" w:rsidR="0056386D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102" w:type="dxa"/>
            <w:vAlign w:val="center"/>
          </w:tcPr>
          <w:p w14:paraId="2065981D" w14:textId="77777777" w:rsidR="0056386D" w:rsidRPr="0067641A" w:rsidRDefault="0056386D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Prah</w:t>
            </w:r>
          </w:p>
        </w:tc>
        <w:tc>
          <w:tcPr>
            <w:tcW w:w="0" w:type="auto"/>
            <w:vAlign w:val="center"/>
          </w:tcPr>
          <w:p w14:paraId="74895C0F" w14:textId="77777777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0" w:type="auto"/>
            <w:gridSpan w:val="2"/>
            <w:vAlign w:val="center"/>
          </w:tcPr>
          <w:p w14:paraId="01196046" w14:textId="7C2BC258" w:rsidR="0056386D" w:rsidRPr="0067641A" w:rsidRDefault="0056386D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Cijena trgovca</w:t>
            </w:r>
          </w:p>
        </w:tc>
      </w:tr>
      <w:tr w:rsidR="0067641A" w:rsidRPr="0067641A" w14:paraId="28BDC5E0" w14:textId="77777777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2F2A589E" w14:textId="29C66348" w:rsidR="0067641A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102" w:type="dxa"/>
            <w:vAlign w:val="center"/>
          </w:tcPr>
          <w:p w14:paraId="0696817D" w14:textId="77777777" w:rsidR="0067641A" w:rsidRPr="0067641A" w:rsidRDefault="0067641A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Pjenilo</w:t>
            </w:r>
          </w:p>
        </w:tc>
        <w:tc>
          <w:tcPr>
            <w:tcW w:w="0" w:type="auto"/>
            <w:vAlign w:val="center"/>
          </w:tcPr>
          <w:p w14:paraId="56F254F3" w14:textId="77777777" w:rsidR="0067641A" w:rsidRPr="0067641A" w:rsidRDefault="0067641A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Litra</w:t>
            </w:r>
          </w:p>
        </w:tc>
        <w:tc>
          <w:tcPr>
            <w:tcW w:w="0" w:type="auto"/>
            <w:gridSpan w:val="2"/>
            <w:vAlign w:val="center"/>
          </w:tcPr>
          <w:p w14:paraId="29B1E57D" w14:textId="77777777" w:rsidR="0067641A" w:rsidRPr="0067641A" w:rsidRDefault="0067641A" w:rsidP="000C7E93">
            <w:pPr>
              <w:jc w:val="center"/>
              <w:rPr>
                <w:rFonts w:ascii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Cijena trgovca</w:t>
            </w:r>
          </w:p>
        </w:tc>
      </w:tr>
      <w:tr w:rsidR="0067641A" w:rsidRPr="0067641A" w14:paraId="08270F99" w14:textId="77777777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135CF792" w14:textId="6944927A" w:rsidR="0067641A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102" w:type="dxa"/>
            <w:vAlign w:val="center"/>
          </w:tcPr>
          <w:p w14:paraId="709263AB" w14:textId="77777777" w:rsidR="0067641A" w:rsidRPr="0067641A" w:rsidRDefault="0067641A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CO</w:t>
            </w:r>
            <w:r w:rsidRPr="006764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14:paraId="3B0689D6" w14:textId="77777777" w:rsidR="0067641A" w:rsidRPr="0067641A" w:rsidRDefault="0067641A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0" w:type="auto"/>
            <w:gridSpan w:val="2"/>
            <w:vAlign w:val="center"/>
          </w:tcPr>
          <w:p w14:paraId="04E2B42F" w14:textId="77777777" w:rsidR="0067641A" w:rsidRPr="0067641A" w:rsidRDefault="0067641A" w:rsidP="000C7E93">
            <w:pPr>
              <w:jc w:val="center"/>
              <w:rPr>
                <w:rFonts w:ascii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Cijena trgovca</w:t>
            </w:r>
          </w:p>
        </w:tc>
      </w:tr>
      <w:tr w:rsidR="0067641A" w:rsidRPr="0067641A" w14:paraId="62BC5E35" w14:textId="77777777" w:rsidTr="00205891">
        <w:trPr>
          <w:trHeight w:val="454"/>
          <w:jc w:val="center"/>
        </w:trPr>
        <w:tc>
          <w:tcPr>
            <w:tcW w:w="851" w:type="dxa"/>
            <w:vAlign w:val="center"/>
          </w:tcPr>
          <w:p w14:paraId="5D8E0D9D" w14:textId="66A19B10" w:rsidR="0067641A" w:rsidRPr="0067641A" w:rsidRDefault="00205891" w:rsidP="0020589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102" w:type="dxa"/>
            <w:vAlign w:val="center"/>
          </w:tcPr>
          <w:p w14:paraId="2DAD203F" w14:textId="77777777" w:rsidR="0067641A" w:rsidRPr="0067641A" w:rsidRDefault="0067641A" w:rsidP="00205891">
            <w:pPr>
              <w:pStyle w:val="Bezproreda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641A">
              <w:rPr>
                <w:rFonts w:ascii="Times New Roman" w:eastAsia="Times New Roman" w:hAnsi="Times New Roman" w:cs="Times New Roman"/>
              </w:rPr>
              <w:t>Apsoorbent</w:t>
            </w:r>
            <w:proofErr w:type="spellEnd"/>
          </w:p>
        </w:tc>
        <w:tc>
          <w:tcPr>
            <w:tcW w:w="0" w:type="auto"/>
            <w:vAlign w:val="center"/>
          </w:tcPr>
          <w:p w14:paraId="65BACD0D" w14:textId="77777777" w:rsidR="0067641A" w:rsidRPr="0067641A" w:rsidRDefault="0067641A" w:rsidP="00BC7DF1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0" w:type="auto"/>
            <w:gridSpan w:val="2"/>
            <w:vAlign w:val="center"/>
          </w:tcPr>
          <w:p w14:paraId="4A596674" w14:textId="77777777" w:rsidR="0067641A" w:rsidRPr="0067641A" w:rsidRDefault="0067641A" w:rsidP="000C7E93">
            <w:pPr>
              <w:jc w:val="center"/>
              <w:rPr>
                <w:rFonts w:ascii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Cijena trgovca</w:t>
            </w:r>
          </w:p>
        </w:tc>
      </w:tr>
    </w:tbl>
    <w:p w14:paraId="45D1A06D" w14:textId="58E69AFF" w:rsidR="00BA559E" w:rsidRPr="0067641A" w:rsidRDefault="000C7E93" w:rsidP="008B0DAA">
      <w:pPr>
        <w:spacing w:before="240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  <w:b/>
          <w:bCs/>
        </w:rPr>
        <w:t>Usluge vatrogasne postrojbe</w:t>
      </w:r>
    </w:p>
    <w:p w14:paraId="16045C54" w14:textId="77777777" w:rsidR="00BA559E" w:rsidRPr="0067641A" w:rsidRDefault="00BA559E" w:rsidP="000C7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Članak 5.</w:t>
      </w:r>
    </w:p>
    <w:p w14:paraId="4056B71E" w14:textId="77777777" w:rsidR="00BA559E" w:rsidRPr="0067641A" w:rsidRDefault="00BA559E" w:rsidP="007316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Trošak usluga vatrog</w:t>
      </w:r>
      <w:r w:rsidR="000C7E93" w:rsidRPr="0067641A">
        <w:rPr>
          <w:rFonts w:ascii="Times New Roman" w:eastAsia="Times New Roman" w:hAnsi="Times New Roman" w:cs="Times New Roman"/>
        </w:rPr>
        <w:t>asne postrojbe obračunava se na način</w:t>
      </w:r>
      <w:r w:rsidRPr="0067641A">
        <w:rPr>
          <w:rFonts w:ascii="Times New Roman" w:eastAsia="Times New Roman" w:hAnsi="Times New Roman" w:cs="Times New Roman"/>
        </w:rPr>
        <w:t>, da se nadoknadi obavljeni stručni rad vatrogasca, a ne manje od jednog sata. Amortizacija i utrošak goriva obračunava se kroz ukupne prijeđene kilometre vatrogasnih vozila</w:t>
      </w:r>
    </w:p>
    <w:tbl>
      <w:tblPr>
        <w:tblStyle w:val="Reetkatablice"/>
        <w:tblW w:w="9072" w:type="dxa"/>
        <w:jc w:val="center"/>
        <w:tblLook w:val="04A0" w:firstRow="1" w:lastRow="0" w:firstColumn="1" w:lastColumn="0" w:noHBand="0" w:noVBand="1"/>
      </w:tblPr>
      <w:tblGrid>
        <w:gridCol w:w="1323"/>
        <w:gridCol w:w="3575"/>
        <w:gridCol w:w="1513"/>
        <w:gridCol w:w="1362"/>
        <w:gridCol w:w="1299"/>
      </w:tblGrid>
      <w:tr w:rsidR="008B0DAA" w:rsidRPr="0067641A" w14:paraId="334A6FF2" w14:textId="77777777" w:rsidTr="008B0DAA">
        <w:trPr>
          <w:trHeight w:val="397"/>
          <w:jc w:val="center"/>
        </w:trPr>
        <w:tc>
          <w:tcPr>
            <w:tcW w:w="1323" w:type="dxa"/>
            <w:vAlign w:val="center"/>
          </w:tcPr>
          <w:p w14:paraId="7F065EA3" w14:textId="06AAF800" w:rsidR="008B0DA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3575" w:type="dxa"/>
            <w:vAlign w:val="center"/>
          </w:tcPr>
          <w:p w14:paraId="3269942B" w14:textId="5A9503C2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Vrsta usluge</w:t>
            </w:r>
          </w:p>
        </w:tc>
        <w:tc>
          <w:tcPr>
            <w:tcW w:w="1513" w:type="dxa"/>
            <w:vAlign w:val="center"/>
          </w:tcPr>
          <w:p w14:paraId="17660054" w14:textId="10A0C765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Mjerna jedinica</w:t>
            </w:r>
          </w:p>
        </w:tc>
        <w:tc>
          <w:tcPr>
            <w:tcW w:w="1362" w:type="dxa"/>
            <w:vAlign w:val="center"/>
          </w:tcPr>
          <w:p w14:paraId="3F274DAA" w14:textId="32FEBA7A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Cijena / kn</w:t>
            </w:r>
          </w:p>
        </w:tc>
        <w:tc>
          <w:tcPr>
            <w:tcW w:w="1299" w:type="dxa"/>
            <w:vAlign w:val="center"/>
          </w:tcPr>
          <w:p w14:paraId="61DB409B" w14:textId="71449942" w:rsidR="008B0DA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Cijena / €</w:t>
            </w:r>
          </w:p>
        </w:tc>
      </w:tr>
      <w:tr w:rsidR="008B0DAA" w:rsidRPr="0067641A" w14:paraId="09EAE4E7" w14:textId="349F7040" w:rsidTr="008B0DAA">
        <w:trPr>
          <w:trHeight w:val="397"/>
          <w:jc w:val="center"/>
        </w:trPr>
        <w:tc>
          <w:tcPr>
            <w:tcW w:w="1323" w:type="dxa"/>
            <w:vAlign w:val="center"/>
          </w:tcPr>
          <w:p w14:paraId="59BBC101" w14:textId="17E31F76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75" w:type="dxa"/>
            <w:vAlign w:val="center"/>
          </w:tcPr>
          <w:p w14:paraId="12E82BAB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Naknada za obavljeni rad vatrogasca</w:t>
            </w:r>
          </w:p>
        </w:tc>
        <w:tc>
          <w:tcPr>
            <w:tcW w:w="1513" w:type="dxa"/>
            <w:vAlign w:val="center"/>
          </w:tcPr>
          <w:p w14:paraId="6FDFEC9A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sat</w:t>
            </w:r>
          </w:p>
        </w:tc>
        <w:tc>
          <w:tcPr>
            <w:tcW w:w="1362" w:type="dxa"/>
            <w:vAlign w:val="center"/>
          </w:tcPr>
          <w:p w14:paraId="7C84B399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100 kn</w:t>
            </w:r>
          </w:p>
        </w:tc>
        <w:tc>
          <w:tcPr>
            <w:tcW w:w="1299" w:type="dxa"/>
            <w:vAlign w:val="center"/>
          </w:tcPr>
          <w:p w14:paraId="63A22030" w14:textId="4ED604CB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13,27€</w:t>
            </w:r>
          </w:p>
        </w:tc>
      </w:tr>
      <w:tr w:rsidR="008B0DAA" w:rsidRPr="0067641A" w14:paraId="13339E4B" w14:textId="1A98586C" w:rsidTr="008B0DAA">
        <w:trPr>
          <w:trHeight w:val="454"/>
          <w:jc w:val="center"/>
        </w:trPr>
        <w:tc>
          <w:tcPr>
            <w:tcW w:w="1323" w:type="dxa"/>
            <w:vAlign w:val="center"/>
          </w:tcPr>
          <w:p w14:paraId="135C3030" w14:textId="09C31D2D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75" w:type="dxa"/>
            <w:vAlign w:val="center"/>
          </w:tcPr>
          <w:p w14:paraId="52B152BD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Prijeđeni kilometri vatrogasnim vozilom do 3 tone nosivosti.</w:t>
            </w:r>
          </w:p>
        </w:tc>
        <w:tc>
          <w:tcPr>
            <w:tcW w:w="1513" w:type="dxa"/>
            <w:vAlign w:val="center"/>
          </w:tcPr>
          <w:p w14:paraId="77C00A6D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Km</w:t>
            </w:r>
          </w:p>
        </w:tc>
        <w:tc>
          <w:tcPr>
            <w:tcW w:w="1362" w:type="dxa"/>
            <w:vAlign w:val="center"/>
          </w:tcPr>
          <w:p w14:paraId="1D5CFBC6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10 kn</w:t>
            </w:r>
          </w:p>
        </w:tc>
        <w:tc>
          <w:tcPr>
            <w:tcW w:w="1299" w:type="dxa"/>
            <w:vAlign w:val="center"/>
          </w:tcPr>
          <w:p w14:paraId="6184F1A3" w14:textId="1560B106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1,32€</w:t>
            </w:r>
          </w:p>
        </w:tc>
      </w:tr>
      <w:tr w:rsidR="008B0DAA" w:rsidRPr="0067641A" w14:paraId="280A9387" w14:textId="1DE810DF" w:rsidTr="008B0DAA">
        <w:trPr>
          <w:trHeight w:val="397"/>
          <w:jc w:val="center"/>
        </w:trPr>
        <w:tc>
          <w:tcPr>
            <w:tcW w:w="1323" w:type="dxa"/>
            <w:vAlign w:val="center"/>
          </w:tcPr>
          <w:p w14:paraId="3E4C6209" w14:textId="2E8337FB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75" w:type="dxa"/>
            <w:vAlign w:val="center"/>
          </w:tcPr>
          <w:p w14:paraId="1359D55B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Prijeđeni kilometri vatrogasnim vozilom preko 3 tone nosivosti.</w:t>
            </w:r>
          </w:p>
        </w:tc>
        <w:tc>
          <w:tcPr>
            <w:tcW w:w="1513" w:type="dxa"/>
            <w:vAlign w:val="center"/>
          </w:tcPr>
          <w:p w14:paraId="785AAE9D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Km</w:t>
            </w:r>
          </w:p>
        </w:tc>
        <w:tc>
          <w:tcPr>
            <w:tcW w:w="1362" w:type="dxa"/>
            <w:vAlign w:val="center"/>
          </w:tcPr>
          <w:p w14:paraId="49E9C3D5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15 kn</w:t>
            </w:r>
          </w:p>
        </w:tc>
        <w:tc>
          <w:tcPr>
            <w:tcW w:w="1299" w:type="dxa"/>
            <w:vAlign w:val="center"/>
          </w:tcPr>
          <w:p w14:paraId="6ADBF348" w14:textId="4263D2A8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1,99€</w:t>
            </w:r>
          </w:p>
        </w:tc>
      </w:tr>
      <w:tr w:rsidR="008B0DAA" w:rsidRPr="0067641A" w14:paraId="377AB7F3" w14:textId="443AE538" w:rsidTr="008B0DAA">
        <w:trPr>
          <w:trHeight w:val="397"/>
          <w:jc w:val="center"/>
        </w:trPr>
        <w:tc>
          <w:tcPr>
            <w:tcW w:w="1323" w:type="dxa"/>
            <w:vAlign w:val="center"/>
          </w:tcPr>
          <w:p w14:paraId="38CA7105" w14:textId="643309F1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575" w:type="dxa"/>
            <w:vAlign w:val="center"/>
          </w:tcPr>
          <w:p w14:paraId="4C01B12C" w14:textId="5526A3ED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 xml:space="preserve">Prijevoz vode autocisternom </w:t>
            </w:r>
            <w:r>
              <w:rPr>
                <w:rFonts w:ascii="Times New Roman" w:eastAsia="Times New Roman" w:hAnsi="Times New Roman" w:cs="Times New Roman"/>
              </w:rPr>
              <w:t>na području grada Požege</w:t>
            </w:r>
          </w:p>
        </w:tc>
        <w:tc>
          <w:tcPr>
            <w:tcW w:w="1513" w:type="dxa"/>
            <w:vAlign w:val="center"/>
          </w:tcPr>
          <w:p w14:paraId="77F6C99C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362" w:type="dxa"/>
            <w:vAlign w:val="center"/>
          </w:tcPr>
          <w:p w14:paraId="51A163B3" w14:textId="26304850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67641A">
              <w:rPr>
                <w:rFonts w:ascii="Times New Roman" w:eastAsia="Times New Roman" w:hAnsi="Times New Roman" w:cs="Times New Roman"/>
              </w:rPr>
              <w:t>00 kn</w:t>
            </w:r>
          </w:p>
        </w:tc>
        <w:tc>
          <w:tcPr>
            <w:tcW w:w="1299" w:type="dxa"/>
            <w:vAlign w:val="center"/>
          </w:tcPr>
          <w:p w14:paraId="22787AF3" w14:textId="5CE9528C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BE5387">
              <w:rPr>
                <w:rFonts w:ascii="Times New Roman" w:eastAsia="Times New Roman" w:hAnsi="Times New Roman" w:cs="Times New Roman"/>
              </w:rPr>
              <w:t>13,27€</w:t>
            </w:r>
          </w:p>
        </w:tc>
      </w:tr>
      <w:tr w:rsidR="008B0DAA" w:rsidRPr="0067641A" w14:paraId="42780637" w14:textId="239CE834" w:rsidTr="008B0DAA">
        <w:trPr>
          <w:trHeight w:val="397"/>
          <w:jc w:val="center"/>
        </w:trPr>
        <w:tc>
          <w:tcPr>
            <w:tcW w:w="1323" w:type="dxa"/>
            <w:vAlign w:val="center"/>
          </w:tcPr>
          <w:p w14:paraId="79EFAAA8" w14:textId="52F006DC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75" w:type="dxa"/>
            <w:vAlign w:val="center"/>
          </w:tcPr>
          <w:p w14:paraId="7A72F6DF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Otvaranje vrata za pravne i fizičke osobe</w:t>
            </w:r>
          </w:p>
        </w:tc>
        <w:tc>
          <w:tcPr>
            <w:tcW w:w="1513" w:type="dxa"/>
            <w:vAlign w:val="center"/>
          </w:tcPr>
          <w:p w14:paraId="2775D55B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362" w:type="dxa"/>
            <w:vAlign w:val="center"/>
          </w:tcPr>
          <w:p w14:paraId="6E86BFC6" w14:textId="79C7687A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  <w:r w:rsidRPr="0067641A">
              <w:rPr>
                <w:rFonts w:ascii="Times New Roman" w:eastAsia="Times New Roman" w:hAnsi="Times New Roman" w:cs="Times New Roman"/>
              </w:rPr>
              <w:t xml:space="preserve"> kn</w:t>
            </w:r>
          </w:p>
        </w:tc>
        <w:tc>
          <w:tcPr>
            <w:tcW w:w="1299" w:type="dxa"/>
            <w:vAlign w:val="center"/>
          </w:tcPr>
          <w:p w14:paraId="5584C863" w14:textId="5708AD33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33,18€</w:t>
            </w:r>
          </w:p>
        </w:tc>
      </w:tr>
      <w:tr w:rsidR="008B0DAA" w:rsidRPr="0067641A" w14:paraId="5531D59D" w14:textId="5FA49072" w:rsidTr="008B0DAA">
        <w:trPr>
          <w:trHeight w:val="397"/>
          <w:jc w:val="center"/>
        </w:trPr>
        <w:tc>
          <w:tcPr>
            <w:tcW w:w="1323" w:type="dxa"/>
            <w:vAlign w:val="center"/>
          </w:tcPr>
          <w:p w14:paraId="11934C6B" w14:textId="153BE791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75" w:type="dxa"/>
            <w:vAlign w:val="center"/>
          </w:tcPr>
          <w:p w14:paraId="5AE74F94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Punjenje boca s komprimiranim zrakom</w:t>
            </w:r>
          </w:p>
        </w:tc>
        <w:tc>
          <w:tcPr>
            <w:tcW w:w="1513" w:type="dxa"/>
            <w:vAlign w:val="center"/>
          </w:tcPr>
          <w:p w14:paraId="76E4CF22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362" w:type="dxa"/>
            <w:vAlign w:val="center"/>
          </w:tcPr>
          <w:p w14:paraId="42EB3A8C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100 kn</w:t>
            </w:r>
          </w:p>
        </w:tc>
        <w:tc>
          <w:tcPr>
            <w:tcW w:w="1299" w:type="dxa"/>
            <w:vAlign w:val="center"/>
          </w:tcPr>
          <w:p w14:paraId="4746555B" w14:textId="19AADDFC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443B19">
              <w:rPr>
                <w:rFonts w:ascii="Times New Roman" w:eastAsia="Times New Roman" w:hAnsi="Times New Roman" w:cs="Times New Roman"/>
              </w:rPr>
              <w:t>13,27€</w:t>
            </w:r>
          </w:p>
        </w:tc>
      </w:tr>
      <w:tr w:rsidR="008B0DAA" w:rsidRPr="0067641A" w14:paraId="15D9AFD1" w14:textId="5CDD5994" w:rsidTr="008B0DAA">
        <w:trPr>
          <w:trHeight w:val="397"/>
          <w:jc w:val="center"/>
        </w:trPr>
        <w:tc>
          <w:tcPr>
            <w:tcW w:w="1323" w:type="dxa"/>
            <w:vAlign w:val="center"/>
          </w:tcPr>
          <w:p w14:paraId="73DCD02F" w14:textId="51C0FBBC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575" w:type="dxa"/>
            <w:vAlign w:val="center"/>
          </w:tcPr>
          <w:p w14:paraId="792B8758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Protupožarni minimum, obuka pripadnika Civilne zaštite (pojedinačno)</w:t>
            </w:r>
          </w:p>
        </w:tc>
        <w:tc>
          <w:tcPr>
            <w:tcW w:w="1513" w:type="dxa"/>
            <w:vAlign w:val="center"/>
          </w:tcPr>
          <w:p w14:paraId="15F426F1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Osoba/sat</w:t>
            </w:r>
          </w:p>
        </w:tc>
        <w:tc>
          <w:tcPr>
            <w:tcW w:w="1362" w:type="dxa"/>
            <w:vAlign w:val="center"/>
          </w:tcPr>
          <w:p w14:paraId="5286BBA6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67641A">
              <w:rPr>
                <w:rFonts w:ascii="Times New Roman" w:eastAsia="Times New Roman" w:hAnsi="Times New Roman" w:cs="Times New Roman"/>
              </w:rPr>
              <w:t>100 kn</w:t>
            </w:r>
          </w:p>
        </w:tc>
        <w:tc>
          <w:tcPr>
            <w:tcW w:w="1299" w:type="dxa"/>
            <w:vAlign w:val="center"/>
          </w:tcPr>
          <w:p w14:paraId="32C27329" w14:textId="4E33FE20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 w:rsidRPr="00443B19">
              <w:rPr>
                <w:rFonts w:ascii="Times New Roman" w:eastAsia="Times New Roman" w:hAnsi="Times New Roman" w:cs="Times New Roman"/>
              </w:rPr>
              <w:t>13,27€</w:t>
            </w:r>
          </w:p>
        </w:tc>
      </w:tr>
      <w:tr w:rsidR="008B0DAA" w:rsidRPr="0067641A" w14:paraId="3C38D47F" w14:textId="03E70F37" w:rsidTr="008B0DAA">
        <w:trPr>
          <w:trHeight w:val="397"/>
          <w:jc w:val="center"/>
        </w:trPr>
        <w:tc>
          <w:tcPr>
            <w:tcW w:w="1323" w:type="dxa"/>
            <w:vAlign w:val="center"/>
          </w:tcPr>
          <w:p w14:paraId="5B3A969A" w14:textId="010CF63B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575" w:type="dxa"/>
            <w:vAlign w:val="center"/>
          </w:tcPr>
          <w:p w14:paraId="1A99535F" w14:textId="460588F9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Prijevoz vode autocisternom (punjenje bazena na području grada)</w:t>
            </w:r>
          </w:p>
        </w:tc>
        <w:tc>
          <w:tcPr>
            <w:tcW w:w="1513" w:type="dxa"/>
            <w:vAlign w:val="center"/>
          </w:tcPr>
          <w:p w14:paraId="072028D3" w14:textId="77777777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362" w:type="dxa"/>
            <w:vAlign w:val="center"/>
          </w:tcPr>
          <w:p w14:paraId="77CADACD" w14:textId="29AA9C70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 kn</w:t>
            </w:r>
          </w:p>
        </w:tc>
        <w:tc>
          <w:tcPr>
            <w:tcW w:w="1299" w:type="dxa"/>
            <w:vAlign w:val="center"/>
          </w:tcPr>
          <w:p w14:paraId="523F5BC4" w14:textId="70B8BCEA" w:rsidR="008B0DAA" w:rsidRPr="0067641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46,45</w:t>
            </w:r>
            <w:r w:rsidRPr="00443B19"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8B0DAA" w:rsidRPr="0067641A" w14:paraId="05EA9203" w14:textId="3E01902D" w:rsidTr="008B0DAA">
        <w:trPr>
          <w:trHeight w:val="397"/>
          <w:jc w:val="center"/>
        </w:trPr>
        <w:tc>
          <w:tcPr>
            <w:tcW w:w="1323" w:type="dxa"/>
            <w:vAlign w:val="center"/>
          </w:tcPr>
          <w:p w14:paraId="6B3CE6DF" w14:textId="15C267DE" w:rsidR="008B0DAA" w:rsidRPr="0067641A" w:rsidRDefault="008B0DAA" w:rsidP="008B0DAA">
            <w:pPr>
              <w:pStyle w:val="Bezproreda"/>
              <w:ind w:lef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575" w:type="dxa"/>
            <w:vAlign w:val="center"/>
          </w:tcPr>
          <w:p w14:paraId="1A71F7F1" w14:textId="41848A05" w:rsidR="008B0DA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Skidanje gnijezda stršljena </w:t>
            </w:r>
          </w:p>
        </w:tc>
        <w:tc>
          <w:tcPr>
            <w:tcW w:w="1513" w:type="dxa"/>
            <w:vAlign w:val="center"/>
          </w:tcPr>
          <w:p w14:paraId="2141A701" w14:textId="77777777" w:rsidR="008B0DA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</w:t>
            </w:r>
          </w:p>
        </w:tc>
        <w:tc>
          <w:tcPr>
            <w:tcW w:w="1362" w:type="dxa"/>
            <w:vAlign w:val="center"/>
          </w:tcPr>
          <w:p w14:paraId="6EB08BA8" w14:textId="2A36DA8F" w:rsidR="008B0DA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 kn</w:t>
            </w:r>
          </w:p>
        </w:tc>
        <w:tc>
          <w:tcPr>
            <w:tcW w:w="1299" w:type="dxa"/>
            <w:vAlign w:val="center"/>
          </w:tcPr>
          <w:p w14:paraId="5D04D5C1" w14:textId="4DE718EB" w:rsidR="008B0DAA" w:rsidRDefault="008B0DAA" w:rsidP="008B0DAA">
            <w:pPr>
              <w:pStyle w:val="Bezprored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46,45</w:t>
            </w:r>
            <w:r w:rsidRPr="00443B19">
              <w:rPr>
                <w:rFonts w:ascii="Times New Roman" w:eastAsia="Times New Roman" w:hAnsi="Times New Roman" w:cs="Times New Roman"/>
              </w:rPr>
              <w:t>€</w:t>
            </w:r>
          </w:p>
        </w:tc>
      </w:tr>
    </w:tbl>
    <w:p w14:paraId="12F038D0" w14:textId="6DD77A00" w:rsidR="0067641A" w:rsidRPr="0026687C" w:rsidRDefault="0067641A" w:rsidP="0085399D">
      <w:pPr>
        <w:rPr>
          <w:rFonts w:eastAsia="Times New Roman"/>
        </w:rPr>
      </w:pPr>
    </w:p>
    <w:p w14:paraId="24C02E20" w14:textId="77777777" w:rsidR="00BA559E" w:rsidRPr="0067641A" w:rsidRDefault="00BA559E" w:rsidP="00731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Članak 6.</w:t>
      </w:r>
    </w:p>
    <w:p w14:paraId="7BB63BB1" w14:textId="74550CEE" w:rsidR="00BA559E" w:rsidRPr="0067641A" w:rsidRDefault="00BA559E" w:rsidP="007316A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Zapovjednik ili voditelj vatrogasne intervencije vodi brigu da policija unese u zapisnik sudjelovanje vatrogasne postrojbe na osiguranju i sanaciji mje</w:t>
      </w:r>
      <w:r w:rsidR="007316A7" w:rsidRPr="0067641A">
        <w:rPr>
          <w:rFonts w:ascii="Times New Roman" w:eastAsia="Times New Roman" w:hAnsi="Times New Roman" w:cs="Times New Roman"/>
        </w:rPr>
        <w:t xml:space="preserve">sta nezgode. Isto tako voditelj </w:t>
      </w:r>
      <w:r w:rsidRPr="0067641A">
        <w:rPr>
          <w:rFonts w:ascii="Times New Roman" w:eastAsia="Times New Roman" w:hAnsi="Times New Roman" w:cs="Times New Roman"/>
        </w:rPr>
        <w:t>intervencije dužan je prikupiti sve podatke o sudionicima u nezgodi te broj polica osiguranja kako bi se izbjegli naknadni eventualni problemi kod naknade troškova intervencije.</w:t>
      </w:r>
    </w:p>
    <w:p w14:paraId="191CECBD" w14:textId="1189EC84" w:rsidR="0088326D" w:rsidRPr="0067641A" w:rsidRDefault="0088326D" w:rsidP="00205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Članak 7.</w:t>
      </w:r>
    </w:p>
    <w:p w14:paraId="05B2D6D2" w14:textId="73434357" w:rsidR="0088326D" w:rsidRPr="0067641A" w:rsidRDefault="0088326D" w:rsidP="0020589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Za dijelove grada i prigradska naselja u kojima ne postoji vodovodna mreža , a do izgradnje iste, vrijede posebne odluke Upravnog vijeća JVP Pože</w:t>
      </w:r>
      <w:r w:rsidR="003D3073">
        <w:rPr>
          <w:rFonts w:ascii="Times New Roman" w:eastAsia="Times New Roman" w:hAnsi="Times New Roman" w:cs="Times New Roman"/>
        </w:rPr>
        <w:t>ga o cijeni prijevoza vode. U određenim okolnostima pravo na korekciju cijene ima zapovjednik postrojbe.</w:t>
      </w:r>
      <w:r w:rsidRPr="0067641A">
        <w:rPr>
          <w:rFonts w:ascii="Times New Roman" w:eastAsia="Times New Roman" w:hAnsi="Times New Roman" w:cs="Times New Roman"/>
        </w:rPr>
        <w:t xml:space="preserve">  </w:t>
      </w:r>
    </w:p>
    <w:p w14:paraId="38E7E6B2" w14:textId="77777777" w:rsidR="00BA559E" w:rsidRPr="0067641A" w:rsidRDefault="00BA559E" w:rsidP="007316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 xml:space="preserve">Članak </w:t>
      </w:r>
      <w:r w:rsidR="0088326D" w:rsidRPr="0067641A">
        <w:rPr>
          <w:rFonts w:ascii="Times New Roman" w:eastAsia="Times New Roman" w:hAnsi="Times New Roman" w:cs="Times New Roman"/>
        </w:rPr>
        <w:t>8</w:t>
      </w:r>
      <w:r w:rsidRPr="0067641A">
        <w:rPr>
          <w:rFonts w:ascii="Times New Roman" w:eastAsia="Times New Roman" w:hAnsi="Times New Roman" w:cs="Times New Roman"/>
        </w:rPr>
        <w:t>.</w:t>
      </w:r>
    </w:p>
    <w:p w14:paraId="3389FB2E" w14:textId="792D2CEC" w:rsidR="00BA559E" w:rsidRPr="0067641A" w:rsidRDefault="00BA559E" w:rsidP="003D30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641A">
        <w:rPr>
          <w:rFonts w:ascii="Times New Roman" w:eastAsia="Times New Roman" w:hAnsi="Times New Roman" w:cs="Times New Roman"/>
        </w:rPr>
        <w:t>Ovaj Cjenik st</w:t>
      </w:r>
      <w:r w:rsidR="007316A7" w:rsidRPr="0067641A">
        <w:rPr>
          <w:rFonts w:ascii="Times New Roman" w:eastAsia="Times New Roman" w:hAnsi="Times New Roman" w:cs="Times New Roman"/>
        </w:rPr>
        <w:t xml:space="preserve">upa na snagu danom </w:t>
      </w:r>
      <w:r w:rsidRPr="0067641A">
        <w:rPr>
          <w:rFonts w:ascii="Times New Roman" w:eastAsia="Times New Roman" w:hAnsi="Times New Roman" w:cs="Times New Roman"/>
        </w:rPr>
        <w:t xml:space="preserve">objave </w:t>
      </w:r>
      <w:r w:rsidR="007316A7" w:rsidRPr="0067641A">
        <w:rPr>
          <w:rFonts w:ascii="Times New Roman" w:eastAsia="Times New Roman" w:hAnsi="Times New Roman" w:cs="Times New Roman"/>
        </w:rPr>
        <w:t>na</w:t>
      </w:r>
      <w:r w:rsidR="00FB504D">
        <w:rPr>
          <w:rFonts w:ascii="Times New Roman" w:eastAsia="Times New Roman" w:hAnsi="Times New Roman" w:cs="Times New Roman"/>
        </w:rPr>
        <w:t xml:space="preserve"> mrežnoj stranici </w:t>
      </w:r>
      <w:hyperlink r:id="rId9" w:history="1">
        <w:r w:rsidR="00FB504D" w:rsidRPr="0028773F">
          <w:rPr>
            <w:rStyle w:val="Hiperveza"/>
            <w:rFonts w:ascii="Times New Roman" w:eastAsia="Times New Roman" w:hAnsi="Times New Roman" w:cs="Times New Roman"/>
          </w:rPr>
          <w:t>www.jvp-pozega.hr</w:t>
        </w:r>
      </w:hyperlink>
      <w:r w:rsidR="00FB504D">
        <w:rPr>
          <w:rFonts w:ascii="Times New Roman" w:eastAsia="Times New Roman" w:hAnsi="Times New Roman" w:cs="Times New Roman"/>
          <w:u w:val="single"/>
        </w:rPr>
        <w:t>,</w:t>
      </w:r>
      <w:r w:rsidR="00FB504D">
        <w:rPr>
          <w:rFonts w:ascii="Times New Roman" w:eastAsia="Times New Roman" w:hAnsi="Times New Roman" w:cs="Times New Roman"/>
        </w:rPr>
        <w:t xml:space="preserve"> te oglasnoj ploči Javne vatrogasne postrojbe</w:t>
      </w:r>
      <w:r w:rsidR="007316A7" w:rsidRPr="0067641A">
        <w:rPr>
          <w:rFonts w:ascii="Times New Roman" w:eastAsia="Times New Roman" w:hAnsi="Times New Roman" w:cs="Times New Roman"/>
        </w:rPr>
        <w:t xml:space="preserve"> Grada Požege</w:t>
      </w:r>
      <w:r w:rsidR="00FB504D">
        <w:rPr>
          <w:rFonts w:ascii="Times New Roman" w:eastAsia="Times New Roman" w:hAnsi="Times New Roman" w:cs="Times New Roman"/>
        </w:rPr>
        <w:t>.</w:t>
      </w:r>
    </w:p>
    <w:p w14:paraId="09F05F46" w14:textId="5140F40F" w:rsidR="00E81610" w:rsidRPr="00E81610" w:rsidRDefault="00E81610" w:rsidP="00205891">
      <w:pPr>
        <w:pStyle w:val="Bezproreda"/>
        <w:ind w:left="5103"/>
        <w:jc w:val="center"/>
        <w:rPr>
          <w:rFonts w:ascii="Times New Roman" w:hAnsi="Times New Roman" w:cs="Times New Roman"/>
        </w:rPr>
      </w:pPr>
      <w:r w:rsidRPr="00E81610">
        <w:rPr>
          <w:rFonts w:ascii="Times New Roman" w:hAnsi="Times New Roman" w:cs="Times New Roman"/>
        </w:rPr>
        <w:t>Predsjednik Vatrogasnog vijeća</w:t>
      </w:r>
    </w:p>
    <w:p w14:paraId="6583C2AB" w14:textId="59774FE5" w:rsidR="00E81610" w:rsidRPr="00E81610" w:rsidRDefault="00E81610" w:rsidP="00205891">
      <w:pPr>
        <w:pStyle w:val="Bezproreda"/>
        <w:ind w:left="5103"/>
        <w:jc w:val="center"/>
        <w:rPr>
          <w:rFonts w:ascii="Times New Roman" w:hAnsi="Times New Roman" w:cs="Times New Roman"/>
        </w:rPr>
      </w:pPr>
      <w:r w:rsidRPr="00E81610">
        <w:rPr>
          <w:rFonts w:ascii="Times New Roman" w:hAnsi="Times New Roman" w:cs="Times New Roman"/>
        </w:rPr>
        <w:t>JVP-a Grada Požege</w:t>
      </w:r>
    </w:p>
    <w:p w14:paraId="4F758596" w14:textId="7DDDF0EE" w:rsidR="00557D19" w:rsidRPr="0067641A" w:rsidRDefault="00E81610" w:rsidP="00205891">
      <w:pPr>
        <w:pStyle w:val="Bezproreda"/>
        <w:ind w:left="5103"/>
        <w:jc w:val="center"/>
        <w:rPr>
          <w:rFonts w:ascii="Times New Roman" w:hAnsi="Times New Roman" w:cs="Times New Roman"/>
        </w:rPr>
      </w:pPr>
      <w:r w:rsidRPr="00E81610">
        <w:rPr>
          <w:rFonts w:ascii="Times New Roman" w:hAnsi="Times New Roman" w:cs="Times New Roman"/>
        </w:rPr>
        <w:t xml:space="preserve">Mile Raič, </w:t>
      </w:r>
      <w:proofErr w:type="spellStart"/>
      <w:r w:rsidRPr="00E81610">
        <w:rPr>
          <w:rFonts w:ascii="Times New Roman" w:hAnsi="Times New Roman" w:cs="Times New Roman"/>
        </w:rPr>
        <w:t>struč.spec.ing.admin.chris</w:t>
      </w:r>
      <w:proofErr w:type="spellEnd"/>
      <w:r w:rsidRPr="00E81610">
        <w:rPr>
          <w:rFonts w:ascii="Times New Roman" w:hAnsi="Times New Roman" w:cs="Times New Roman"/>
        </w:rPr>
        <w:t>.</w:t>
      </w:r>
      <w:r w:rsidR="00205891">
        <w:rPr>
          <w:rFonts w:ascii="Times New Roman" w:hAnsi="Times New Roman" w:cs="Times New Roman"/>
        </w:rPr>
        <w:t>, v.r.</w:t>
      </w:r>
    </w:p>
    <w:sectPr w:rsidR="00557D19" w:rsidRPr="0067641A" w:rsidSect="00CF748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B087" w14:textId="77777777" w:rsidR="00EB3839" w:rsidRDefault="00EB3839" w:rsidP="00CF7485">
      <w:pPr>
        <w:spacing w:after="0" w:line="240" w:lineRule="auto"/>
      </w:pPr>
      <w:r>
        <w:separator/>
      </w:r>
    </w:p>
  </w:endnote>
  <w:endnote w:type="continuationSeparator" w:id="0">
    <w:p w14:paraId="13B1BA14" w14:textId="77777777" w:rsidR="00EB3839" w:rsidRDefault="00EB3839" w:rsidP="00CF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67690"/>
      <w:docPartObj>
        <w:docPartGallery w:val="Page Numbers (Bottom of Page)"/>
        <w:docPartUnique/>
      </w:docPartObj>
    </w:sdtPr>
    <w:sdtContent>
      <w:p w14:paraId="47AAEC86" w14:textId="3C12E235" w:rsidR="00CF7485" w:rsidRDefault="00CF7485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238264" wp14:editId="25D17D0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E08AD" w14:textId="77777777" w:rsidR="00CF7485" w:rsidRDefault="00CF748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2238264"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74E08AD" w14:textId="77777777" w:rsidR="00CF7485" w:rsidRDefault="00CF748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7CCF" w14:textId="77777777" w:rsidR="00EB3839" w:rsidRDefault="00EB3839" w:rsidP="00CF7485">
      <w:pPr>
        <w:spacing w:after="0" w:line="240" w:lineRule="auto"/>
      </w:pPr>
      <w:r>
        <w:separator/>
      </w:r>
    </w:p>
  </w:footnote>
  <w:footnote w:type="continuationSeparator" w:id="0">
    <w:p w14:paraId="5946E629" w14:textId="77777777" w:rsidR="00EB3839" w:rsidRDefault="00EB3839" w:rsidP="00CF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FF21" w14:textId="60B1D5B1" w:rsidR="00CF7485" w:rsidRDefault="00CF7485" w:rsidP="00CF7485">
    <w:pPr>
      <w:pStyle w:val="Zaglavlje"/>
      <w:pBdr>
        <w:bottom w:val="single" w:sz="4" w:space="1" w:color="auto"/>
      </w:pBdr>
      <w:jc w:val="center"/>
    </w:pPr>
    <w:bookmarkStart w:id="0" w:name="_Hlk112936549"/>
    <w:bookmarkStart w:id="1" w:name="_Hlk112936550"/>
    <w:r>
      <w:t>Javna vatrogasna postrojba Grada Požege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1B0A"/>
    <w:multiLevelType w:val="hybridMultilevel"/>
    <w:tmpl w:val="B1C081D2"/>
    <w:lvl w:ilvl="0" w:tplc="02829384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234B4"/>
    <w:multiLevelType w:val="hybridMultilevel"/>
    <w:tmpl w:val="344A7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CD7"/>
    <w:multiLevelType w:val="hybridMultilevel"/>
    <w:tmpl w:val="38AA3960"/>
    <w:lvl w:ilvl="0" w:tplc="566246C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2AF8"/>
    <w:multiLevelType w:val="hybridMultilevel"/>
    <w:tmpl w:val="2BEEC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444E5"/>
    <w:multiLevelType w:val="hybridMultilevel"/>
    <w:tmpl w:val="6B122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B6E2E"/>
    <w:multiLevelType w:val="hybridMultilevel"/>
    <w:tmpl w:val="BBE82B7E"/>
    <w:lvl w:ilvl="0" w:tplc="E488CF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C76183"/>
    <w:multiLevelType w:val="hybridMultilevel"/>
    <w:tmpl w:val="62001B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5384"/>
    <w:multiLevelType w:val="hybridMultilevel"/>
    <w:tmpl w:val="5BF63F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141CC"/>
    <w:multiLevelType w:val="hybridMultilevel"/>
    <w:tmpl w:val="4D10B1C8"/>
    <w:lvl w:ilvl="0" w:tplc="041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21498">
    <w:abstractNumId w:val="6"/>
  </w:num>
  <w:num w:numId="2" w16cid:durableId="1696686260">
    <w:abstractNumId w:val="4"/>
  </w:num>
  <w:num w:numId="3" w16cid:durableId="1776751827">
    <w:abstractNumId w:val="1"/>
  </w:num>
  <w:num w:numId="4" w16cid:durableId="884366003">
    <w:abstractNumId w:val="7"/>
  </w:num>
  <w:num w:numId="5" w16cid:durableId="68306893">
    <w:abstractNumId w:val="3"/>
  </w:num>
  <w:num w:numId="6" w16cid:durableId="780342905">
    <w:abstractNumId w:val="8"/>
  </w:num>
  <w:num w:numId="7" w16cid:durableId="1832866321">
    <w:abstractNumId w:val="5"/>
  </w:num>
  <w:num w:numId="8" w16cid:durableId="1681933037">
    <w:abstractNumId w:val="0"/>
  </w:num>
  <w:num w:numId="9" w16cid:durableId="107054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59E"/>
    <w:rsid w:val="000A3060"/>
    <w:rsid w:val="000C7E93"/>
    <w:rsid w:val="001018B0"/>
    <w:rsid w:val="00104389"/>
    <w:rsid w:val="00105979"/>
    <w:rsid w:val="001A4C33"/>
    <w:rsid w:val="00205891"/>
    <w:rsid w:val="0026687C"/>
    <w:rsid w:val="002B7A5C"/>
    <w:rsid w:val="002E14C8"/>
    <w:rsid w:val="003D3073"/>
    <w:rsid w:val="00443B19"/>
    <w:rsid w:val="00473A62"/>
    <w:rsid w:val="004B6EA8"/>
    <w:rsid w:val="0053018F"/>
    <w:rsid w:val="00550817"/>
    <w:rsid w:val="00557D19"/>
    <w:rsid w:val="0056386D"/>
    <w:rsid w:val="0067641A"/>
    <w:rsid w:val="007316A7"/>
    <w:rsid w:val="00743C2E"/>
    <w:rsid w:val="00773504"/>
    <w:rsid w:val="007A3712"/>
    <w:rsid w:val="007E58A7"/>
    <w:rsid w:val="0085399D"/>
    <w:rsid w:val="0088326D"/>
    <w:rsid w:val="00885B0D"/>
    <w:rsid w:val="008B0DAA"/>
    <w:rsid w:val="008E0276"/>
    <w:rsid w:val="00A55D3E"/>
    <w:rsid w:val="00B03BE2"/>
    <w:rsid w:val="00B63128"/>
    <w:rsid w:val="00BA559E"/>
    <w:rsid w:val="00BC7DF1"/>
    <w:rsid w:val="00BD0A76"/>
    <w:rsid w:val="00BE5387"/>
    <w:rsid w:val="00C40D1A"/>
    <w:rsid w:val="00CB13AA"/>
    <w:rsid w:val="00CF7485"/>
    <w:rsid w:val="00D772E6"/>
    <w:rsid w:val="00E81610"/>
    <w:rsid w:val="00EB3839"/>
    <w:rsid w:val="00ED6563"/>
    <w:rsid w:val="00EE1377"/>
    <w:rsid w:val="00F745D6"/>
    <w:rsid w:val="00F84BD7"/>
    <w:rsid w:val="00F97FAE"/>
    <w:rsid w:val="00FB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15CC"/>
  <w15:docId w15:val="{E0CA9F66-87B7-4E43-B32A-3F40D72E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A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A559E"/>
    <w:rPr>
      <w:b/>
      <w:bCs/>
    </w:rPr>
  </w:style>
  <w:style w:type="paragraph" w:styleId="Odlomakpopisa">
    <w:name w:val="List Paragraph"/>
    <w:basedOn w:val="Normal"/>
    <w:uiPriority w:val="34"/>
    <w:qFormat/>
    <w:rsid w:val="007A3712"/>
    <w:pPr>
      <w:ind w:left="720"/>
      <w:contextualSpacing/>
    </w:pPr>
  </w:style>
  <w:style w:type="table" w:styleId="Reetkatablice">
    <w:name w:val="Table Grid"/>
    <w:basedOn w:val="Obinatablica"/>
    <w:uiPriority w:val="59"/>
    <w:rsid w:val="007A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A3712"/>
    <w:pPr>
      <w:spacing w:after="0" w:line="240" w:lineRule="auto"/>
    </w:pPr>
  </w:style>
  <w:style w:type="paragraph" w:customStyle="1" w:styleId="Default">
    <w:name w:val="Default"/>
    <w:rsid w:val="00A55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4C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B504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F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485"/>
  </w:style>
  <w:style w:type="paragraph" w:styleId="Podnoje">
    <w:name w:val="footer"/>
    <w:basedOn w:val="Normal"/>
    <w:link w:val="PodnojeChar"/>
    <w:uiPriority w:val="99"/>
    <w:unhideWhenUsed/>
    <w:rsid w:val="00CF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vp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9C2F-AFF4-4708-AC4A-2884E342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Krizanac</cp:lastModifiedBy>
  <cp:revision>10</cp:revision>
  <cp:lastPrinted>2012-03-29T06:39:00Z</cp:lastPrinted>
  <dcterms:created xsi:type="dcterms:W3CDTF">2022-08-24T10:01:00Z</dcterms:created>
  <dcterms:modified xsi:type="dcterms:W3CDTF">2022-09-01T12:57:00Z</dcterms:modified>
</cp:coreProperties>
</file>